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35" w:rsidRPr="00DB5F35" w:rsidRDefault="00DB5F35" w:rsidP="00DB5F3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УТВЕРЖДЕНО</w:t>
      </w:r>
    </w:p>
    <w:p w:rsidR="00A82AD7" w:rsidRDefault="00A82AD7" w:rsidP="00A82AD7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Приказ от 15.11.2021 г.</w:t>
      </w:r>
    </w:p>
    <w:p w:rsidR="00DB5F35" w:rsidRPr="00DB5F35" w:rsidRDefault="00A82AD7" w:rsidP="00A82AD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№ 151121</w:t>
      </w:r>
      <w:r w:rsidR="00DB5F35"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DB5F35"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B5F35" w:rsidRPr="00DB5F35" w:rsidRDefault="00DB5F35" w:rsidP="00DB5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ПОЛИТИКА</w:t>
      </w:r>
    </w:p>
    <w:p w:rsidR="00DB5F35" w:rsidRPr="00DB5F35" w:rsidRDefault="00DB5F35" w:rsidP="00DB5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в отношении обработки</w:t>
      </w:r>
    </w:p>
    <w:p w:rsidR="00DB5F35" w:rsidRPr="00DB5F35" w:rsidRDefault="00DB5F35" w:rsidP="00DB5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персональных данных</w:t>
      </w:r>
    </w:p>
    <w:p w:rsidR="00DB5F35" w:rsidRPr="00DB5F35" w:rsidRDefault="00DB5F35" w:rsidP="00DB5F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1.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Общие положения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A82AD7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ЭйБиСи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Турс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 (</w:t>
      </w:r>
      <w:r w:rsidR="00DB5F35"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далее по тексту «Мы» в соответствующем падеже) уделяет особое внимание прозрачности обработки персональных данных, осуществляемой в Нашей организации.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Издание настоящей Политики в отношении обработки персональных данных (далее по тексту «Политика») является одной из принимаемых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Нами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мер по обеспечению защиты персональных данных в соответствии со статьей 17 Закона Республики Беларусь от 07.05.2021 №99-З «О защите персональных данных» (далее по тексту «Закон»)</w:t>
      </w:r>
      <w:r w:rsidRPr="00DB5F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Политика разъясняет субъектам персональных данных (далее по тексту «Вы» в соответствующем падеже)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, кем, как и для каких целей Ваши персональные данные собираются, используются или иным образом обрабатываются, а также отражает имеющиеся у Вас права в контексте этой обработки и механизм их реализации.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Политика не применяется к обработке персональных данных в процессе трудовой деятельности и при осуществлении административных процедур (в отношении работников и бывших работников), а также пользователей Нашего интернет-сайта (в части 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cookie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-файлов).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Сведения о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Нас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:</w:t>
      </w:r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наименование: </w:t>
      </w:r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ООО «</w:t>
      </w:r>
      <w:proofErr w:type="spellStart"/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ЭйБиСи</w:t>
      </w:r>
      <w:proofErr w:type="spellEnd"/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Турс</w:t>
      </w:r>
      <w:proofErr w:type="spellEnd"/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адрес места нахождения: </w:t>
      </w:r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Минск, 4-</w:t>
      </w:r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й переулок</w:t>
      </w:r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Кольцова 51, </w:t>
      </w:r>
      <w:proofErr w:type="spellStart"/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каб</w:t>
      </w:r>
      <w:proofErr w:type="spellEnd"/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 217</w:t>
      </w:r>
    </w:p>
    <w:p w:rsidR="00A82AD7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почтовый адрес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: </w:t>
      </w:r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Минск, 4-</w:t>
      </w:r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й переулок</w:t>
      </w:r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Кольцова 51, </w:t>
      </w:r>
      <w:proofErr w:type="spellStart"/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каб</w:t>
      </w:r>
      <w:proofErr w:type="spellEnd"/>
      <w:r w:rsidR="00A82AD7"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. 217</w:t>
      </w:r>
    </w:p>
    <w:p w:rsidR="00A82AD7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интернет-сайт: </w:t>
      </w:r>
      <w:hyperlink r:id="rId5" w:history="1">
        <w:r w:rsidR="00A82AD7" w:rsidRPr="00A82AD7">
          <w:rPr>
            <w:color w:val="000000"/>
            <w:shd w:val="clear" w:color="auto" w:fill="FFFFFF"/>
            <w:lang w:val="ru-RU"/>
          </w:rPr>
          <w:t>https://abc-project.by/</w:t>
        </w:r>
      </w:hyperlink>
    </w:p>
    <w:p w:rsidR="00DB5F35" w:rsidRPr="00A82AD7" w:rsidRDefault="00DB5F35" w:rsidP="00A82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e-mail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hyperlink r:id="rId6" w:history="1">
        <w:r w:rsidR="00A82AD7" w:rsidRPr="00A82AD7">
          <w:rPr>
            <w:color w:val="000000"/>
            <w:shd w:val="clear" w:color="auto" w:fill="FFFFFF"/>
          </w:rPr>
          <w:t>info@abc-project.by</w:t>
        </w:r>
      </w:hyperlink>
    </w:p>
    <w:p w:rsidR="00A82AD7" w:rsidRPr="00A82AD7" w:rsidRDefault="00A82AD7" w:rsidP="00A82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2.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Особенности обработки Ваших персональных данных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 осуществляем обработку Ваших персональных данных в следующих случаях (в следующих целях):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B5F35" w:rsidRPr="00DB5F35" w:rsidRDefault="00DB5F35" w:rsidP="00DB5F3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Заключение и исполнение гражданско-правовых договоров (в том числе от имени третьих лиц – туроператоров)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6594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Лица, уполномоченные на подписание договора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Туристы, экскурсанты, которым оказываются туристические услуги (для договоров оказания туристических услуг, договоров возмездного оказания услуг, связанных с организацией туристического путешествия)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A82AD7" w:rsidRDefault="00DB5F35" w:rsidP="00DB5F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В случае заключения договора с физическим лицом – </w:t>
            </w:r>
            <w:r w:rsidRPr="00A82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фамилия, собственное имя, отчество, данные о регистрации по месту жительства, данные документа, удостоверяющего личность (вид документа, серия и номер, дата выдачи, наименование либо код государственного органа, выдавшего документ, идентификационный номер), номер мобильного и (или) домашнего телефона, адрес электронной почты и (или) иные уникальные идентификаторы пользователя в службах электронного обмена информацией. Если от имени физического лица договор заключается его представителем, в дополнение к указанным сведениям подлежат обработке следующие персональные данные представителя: фамилия, собственное имя, отчество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либо инициалы, </w:t>
            </w:r>
            <w:r w:rsidRPr="00A82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номер мобильного и (или) домашнего телефона, адрес электронной почты и (или) иные уникальные идентификаторы пользователя в службах электронного обмена информацией.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В случае заключения договора с юридическим лицом – фамилия, собственное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Фамилия, собственное имя, отчество, дата рождения, данные документа, удостоверяющего личность, </w:t>
            </w:r>
            <w:r w:rsidRPr="00A82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данные о регистрации по месту жительства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, иные данные в соответствии с условиями договора туриста, экскурсанта, которым оказываются туристические услуги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(для договоров оказания туристических услуг, договоров возмездного оказания услуг, связанных с организацией туристического путешествия)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В случае заключения договора с физическим лицом – обработка на основании договора с субъектом персональных данных (абзац пятнадцатый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6 Закона)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В случае заключения договора с юридическим лицом – обработка персональных данных является необходимой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для выполнения обязанностей (полномочий), предусмотренных законодательными актами (абзац двадцатый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6 Закона, статья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49, пункт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5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186 Гражданского кодекса)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3.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В случае заключения договора оказания туристических услуг – в дополнение к правовым основаниям, указанным в пунктах 1 и 2,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обработка специальных персональных данных является необходимой для выполнения обязанностей (полномочий), предусмотренных законодательными актами (абзац шестнадцатый пункта 2 статьи 8 Закона, пункты 1 и 3 статьи 396 Гражданского кодекса)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4.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В случае заключения договора оказания туристических услуг в пользу третьего лица (туриста, экскурсанта) – 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6 Закона, статья 18 Закона Республики Беларусь от 25.12.1999 №326-З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«О туризме», пункты 23 и 27 Правил оказания туристических услуг, утвержденных постановлением Совета Министров Республики Беларусь от 12.11.2014 №1064); обработка специальных персональных данных является необходимой для выполнения обязанностей (полномочий), предусмотренных законодательными актами (абзац шестнадцатый пункта 2 статьи 8 Закона, пункты 1 и 3 статьи 396 Гражданского кодекса)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5.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В случае заключения договора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возмездного оказания услуг, связанных с организацией туристического путешествия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– в дополнение к правовым основаниям, указанным в пунктах 1 и 2,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обработка специальных персональных данных осуществляется на основании согласия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субъекта персональных данных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6.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В случае заключения договора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возмездного оказания услуг, связанных с организацией туристического путешествия, в пользу третьего лица (туриста, экскурсанта)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–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обработка персональных данных осуществляется на основании согласия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субъекта персональных данных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проводилась – 10 лет после окончания срока действия договора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br/>
      </w:r>
    </w:p>
    <w:p w:rsidR="00DB5F35" w:rsidRPr="00DB5F35" w:rsidRDefault="00DB5F35" w:rsidP="00DB5F35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Направление субъекту персональных данных уведомлений, рассылок информационного, новостного и рекламного характера, связанных с Нашими товарами (работами, услугами)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6331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Лица, давшие согласие на обработку своих персональных данных в целях направления им уведомлений, рассылок информационного, новостного и рекламного характера, связанных с Нашими товарами (работами, услугами)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val="ru-RU"/>
              </w:rPr>
              <w:t xml:space="preserve">Фамилия, собственное имя, отчество,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контактный телефон, адрес электронной почты и (или) иные уникальные идентификаторы пользователя в службах электронного обмена информацией.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Согласие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субъекта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данных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лет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F3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5F35" w:rsidRPr="00DB5F35" w:rsidRDefault="00DB5F35" w:rsidP="00DB5F3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рекламных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акций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4839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Лица, принимающие участие в рекламных акциях, проводимых Нашей организацией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Персональные данные, необходимые для участия в рекламных акциях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Согласие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субъекта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данных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В течение срока проведения рекламной акции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B5F35" w:rsidRPr="00DB5F35" w:rsidRDefault="00DB5F35" w:rsidP="00DB5F35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Направление субъекту персональных данных персонифицированных коммерческих предложений, связанных с Нашими товарами (работами, услугами)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6637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Категории субъектов персональных данных,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Лица, давшие согласие на обработку своих персональных данных в целях направления им персонифицированных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коммерческих предложений, связанных с Нашими товарами (работами, услугами)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</w:t>
            </w:r>
            <w:r w:rsidRPr="00DB5F35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val="ru-RU"/>
              </w:rPr>
              <w:t xml:space="preserve">амилия, собственное имя,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отчество, число, месяц, год рождения, контактный телефон, адрес электронной почты и (или) иные уникальные идентификаторы субъекта персональных данных в службах электронного обмена информацией, сведения о товарах, работах, услугах, которые Мы продали (выполнили, оказали) субъекту персональных данных (перечень проданных товаров, выполненных работ, оказанных услуг, ход выполнения работ, оказания услуг и обстоятельства, в которых они были выполнены, оказаны), особенности потребления субъектом персональных данных Наших товаров, результатов работ, услуг, информация об удовлетворенности субъекта персональных данных Нашими товарами, работами, услугами, информация о предпочтениях субъекта персональных данных относительно товаров, работ, услуг, которые Мы можем предложить субъекту персональных данных.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Согласие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субъекта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данных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лет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F3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5F35" w:rsidRPr="00DB5F35" w:rsidRDefault="00DB5F35" w:rsidP="00DB5F35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Рассмотрение обращений, в том числе внесенных в книгу замечаний и предложений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6638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1. Лица, направившие обращение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2. Иные лица, чьи персональные данные указаны в обращении</w:t>
            </w: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Фамилия, собственное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и абзац шестнадцатый пункта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8 Закона, пункт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3 Закона Республики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Беларусь от 18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июля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2011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г.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№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300-З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обращениях граждан и юридических лиц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5 лет с даты последнего обращения;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5 лет после окончания ведения книги замечаний и предложений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B5F35" w:rsidRPr="00DB5F35" w:rsidRDefault="00DB5F35" w:rsidP="00DB5F35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Предварительная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запись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личный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6534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Лица, обращающиеся на личный прием</w:t>
            </w: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Фамилия, собственное имя, отчество, контактный телефон, суть вопроса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6 Закона, пункт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7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6 Закона Республики Беларусь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 обращениях граждан и юридических лиц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 год со дня предварительной записи на личный прием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B5F35" w:rsidRPr="00DB5F35" w:rsidRDefault="00DB5F35" w:rsidP="00DB5F35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заключения трудового договора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5887"/>
      </w:tblGrid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Лица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которые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направили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резюме</w:t>
            </w:r>
            <w:proofErr w:type="spellEnd"/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Согласие субъекта персональных данных (при направлении резюме в электронном виде на адрес электронной почты);</w:t>
            </w:r>
          </w:p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2.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 год (в случае непринятия на работу)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1 месяц (в случае принятия на работу)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B5F35" w:rsidRPr="00DB5F35" w:rsidRDefault="00DB5F35" w:rsidP="00DB5F35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Учет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аффилированных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лиц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6553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Граждане, являющиеся аффилированным лицами Нашей организации</w:t>
            </w: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Фамилия, имя, отчество, место жительства, основание, в силу которого лицо признается аффилированным, дата наступления указанного основания, доля участия в уставном фонде Нашей организации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6 Закона, часть 3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56 Закона Республики Беларусь от 09.12.1992 №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2020-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XII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 хозяйственных обществах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Сроки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установленные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законодательными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актами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F3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5F35" w:rsidRPr="00DB5F35" w:rsidRDefault="00DB5F35" w:rsidP="00DB5F35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Указание сведений об участнике Нашей организации в уставе Нашей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6553"/>
      </w:tblGrid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Категории субъектов персональных данных, чьи данные подвергаются обработке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Граждане, являющиеся участниками Нашей организации</w:t>
            </w: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обрабатываемых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Фамилия, имя, отчество, данные документа, удостоверяющего личность, размер и состав вклада в уставный фонд Нашей организации, доля участия в уставном фонде Нашей организации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A82AD7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6 Закона, часть 1 статьи 91, абзацы второй и третий части 2 статьи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92 Закона Республики Беларусь от 09.12.1992 №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2020-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XII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 хозяйственных обществах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</w:t>
            </w:r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F35" w:rsidRPr="00DB5F35" w:rsidTr="00D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хранения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</w:t>
            </w:r>
            <w:proofErr w:type="spellEnd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35" w:rsidRPr="00DB5F35" w:rsidRDefault="00DB5F35" w:rsidP="00DB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Постоянно</w:t>
            </w:r>
            <w:proofErr w:type="spellEnd"/>
          </w:p>
          <w:p w:rsidR="00DB5F35" w:rsidRPr="00DB5F35" w:rsidRDefault="00DB5F35" w:rsidP="00DB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F35" w:rsidRPr="00DB5F35" w:rsidRDefault="00DB5F35" w:rsidP="00DB5F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3.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От кого </w:t>
      </w:r>
      <w:proofErr w:type="gramStart"/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Мы</w:t>
      </w:r>
      <w:proofErr w:type="gramEnd"/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получаем Ваши персональные данные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 получаем персональные данные: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непосредственно от Вас: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 предоставлении Вами согласия на обработку Ваших персональных данных;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 заключении и (или) исполнении договора, заключенного (заключаемого) с Вами;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при получении документа, адресованного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и подписанного Вами, в котором указаны Ваши персональные данные;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Б)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от лица, заключающего с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Нами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договор оказания туристических услуг, договор возмездного оказания услуг, связанных с организацией туристического путешествия, в пользу Вас как третьего лица, при заключении и (или) исполнении договора, заключенного (заключаемого) в пользу Вас как третьего лица;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из иных источников в случаях, когда мы осуществляем обработку Ваших персональных данных по поручению, от имени или в интересах третьего лица в 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соответствии с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актом законодательства, решением государственного органа либо на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основании договора.</w:t>
      </w:r>
    </w:p>
    <w:p w:rsidR="00DB5F35" w:rsidRPr="00DB5F35" w:rsidRDefault="00DB5F35" w:rsidP="00DB5F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4.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Какие действия </w:t>
      </w:r>
      <w:proofErr w:type="gramStart"/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Мы</w:t>
      </w:r>
      <w:proofErr w:type="gramEnd"/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осуществляем с Вашими персональными данными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 осуществляем следующие действия с Вашими персональными данными: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сбор;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систематизация;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запись;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накопление;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извлечение;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хранение;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использование;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копирование;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изменение;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удаление;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обезличивание;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блокирование;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предоставление (в </w:t>
      </w:r>
      <w:proofErr w:type="spell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т.ч</w:t>
      </w:r>
      <w:proofErr w:type="spell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 трансграничная передача).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Мы храним персональных данные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DB5F35" w:rsidRPr="00DB5F35" w:rsidRDefault="00DB5F35" w:rsidP="00DB5F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/>
        </w:rPr>
        <w:t>5.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/>
        </w:rPr>
        <w:t>Кому Мы предоставляем Ваши персональные данные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Мы предоставляем Ваши персональные данные, полученные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Нами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 связи с заключением с Вами или в Вашу пользу договора оказания туристических услуг от имени третьего лица – туроператора, такому третьему лицу – туроператору.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F35" w:rsidRPr="00DB5F35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Также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осуществляем передачу Ваших персональных данных третьим лицам в случаях, предусмотренных законодательными актами.</w:t>
      </w:r>
    </w:p>
    <w:p w:rsidR="00DB5F35" w:rsidRPr="00DB5F35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6.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Ваши права в связи с обработкой Нами Ваших персональных данных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6.1.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Вы вправе: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1)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отозвать свое согласие на обработку Ваших персональных данных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 любое время без объяснения причин.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Для отзыва согласия Вам необходимо подать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заявление: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 порядке, предусмотренном в пункте 6.2, которое должно содержать сведения, предусмотренные в пункте 6.3; ИЛИ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электронной форме, посредством которой Ваше согласие было получено – на адрес электронной почты: </w:t>
      </w:r>
      <w:r w:rsidR="00A82AD7" w:rsidRPr="005505CA">
        <w:rPr>
          <w:rFonts w:ascii="Times New Roman" w:hAnsi="Times New Roman" w:cs="Times New Roman"/>
          <w:sz w:val="24"/>
          <w:szCs w:val="24"/>
        </w:rPr>
        <w:t>info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A82AD7" w:rsidRPr="005505CA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82AD7" w:rsidRPr="005505CA">
        <w:rPr>
          <w:rFonts w:ascii="Times New Roman" w:hAnsi="Times New Roman" w:cs="Times New Roman"/>
          <w:sz w:val="24"/>
          <w:szCs w:val="24"/>
        </w:rPr>
        <w:t>project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2AD7" w:rsidRPr="005505CA">
        <w:rPr>
          <w:rFonts w:ascii="Times New Roman" w:hAnsi="Times New Roman" w:cs="Times New Roman"/>
          <w:sz w:val="24"/>
          <w:szCs w:val="24"/>
        </w:rPr>
        <w:t>by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15-тидневный срок после получения Вашего заявления в соответствии с его содержанием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прекратим обработку Ваших персональных данных, осуществим их удаление и уведомим об этом Вас, за исключением случаев, когда Мы будем вправе продолжить обработку Ваших персональных данных при наличии оснований, предусмотренных законодательством. При отсутствии технической возможности удаления Ваших персональных данных </w:t>
      </w:r>
      <w:proofErr w:type="gramStart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примем меры по недопущению дальнейшей обработки Ваших персональных данных, включая их блокирование, и уведомим об этом Вас в тот же срок.</w:t>
      </w:r>
    </w:p>
    <w:p w:rsidR="00DB5F35" w:rsidRPr="00DB5F35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получать информацию, касающуюся обработки Ваших персональных данных,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содержащую:</w:t>
      </w:r>
    </w:p>
    <w:p w:rsidR="00DB5F35" w:rsidRPr="00DB5F35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Наше наименование и место нахождения;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подтверждение факта обработки Ваших персональных данных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Нами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(Нашим уполномоченным лицом);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Ваши персональные данные и источник их получения;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правовые основания и цели обработки Ваших персональных данных;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срок, на который дано Ваше согласие на обработку Ваших персональных данных;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наименование и место нахождения Нашего уполномоченного лица (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которое является государственным органом, юридическим лицом Республики Беларусь, иной организацией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), которому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поручили обработку Ваших персональных данных;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иную информацию, предусмотренную законодательством.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Для получения информации Вам необходимо подать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заявление в порядке, предусмотренном в пункте 6.2, которое должно содержать сведения, предусмотренные в пункте 6.3.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течение 5-ти рабочих дней после получения Вашего заявления, если иной срок не установлен законодательными актами,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предоставим Вам в доступной форме запрашиваемую информацию либо уведомим Вас о причинах отказа в ее предоставлении. Указанная информация будет предоставлена Вам бесплатно, за исключением случаев, предусмотренных законодательными актами.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3)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 xml:space="preserve">требовать от </w:t>
      </w:r>
      <w:proofErr w:type="gramStart"/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Нас</w:t>
      </w:r>
      <w:proofErr w:type="gramEnd"/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 xml:space="preserve"> внесения изменений в Ваши персональные данные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 случае, если они являются неполными, устаревшими или неточными.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Для реализации этого права Вам необходимо подать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заявление в порядке, предусмотренном в пункте 6.2, которое должно содержать сведения, предусмотренные в пункте 6.3, с приложением соответствующих документов и (или) их заверенных в установленном порядке копий, подтверждающих необходимость внесения изменений в Ваши персональные данные.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15-тидцатидневный срок после получения Вашего заявления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внесем соответствующие изменения в Ваши персональные данные и уведомим об этом Вас либо уведомим Вас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 xml:space="preserve">получать от </w:t>
      </w:r>
      <w:proofErr w:type="gramStart"/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Нас</w:t>
      </w:r>
      <w:proofErr w:type="gramEnd"/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 xml:space="preserve"> информацию о предоставлении Ваших персональных данных третьим лицам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один раз в календарный год бесплатно, если иное не предусмотрено законодательными актами.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Для получения информации Вам необходимо подать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заявление в порядке, предусмотренном в пункте 6.2, которое должно содержать сведения, предусмотренные в пункте 6.3.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15-тидневный срок после получения Вашего заявления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предоставим Вам информацию о том, какие Ваши персональные данные и кому предоставлялись в течение года, предшествовавшего дате подачи заявления, либо уведомим Вас о причинах отказа в ее предоставлении.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5)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 xml:space="preserve">требовать от </w:t>
      </w:r>
      <w:proofErr w:type="gramStart"/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Нас</w:t>
      </w:r>
      <w:proofErr w:type="gramEnd"/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 xml:space="preserve"> бесплатного прекращения обработки Ваших персональных данных, включая их удаление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, при отсутствии оснований для обработки персональных данных, предусмотренных законодательными актами.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Для реализации этого права Вам необходимо подать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Нам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заявление в порядке, предусмотренном в пункте 6.2, которое должно содержать сведения, предусмотренные в пункте 6.3.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15-тидневный срок после получения Вашего заявления мы прекратим обработку Ваших персональных данных, а также осуществим их удаление (обеспечим прекращение обработки Ваших персональных данных, а также их удаление Нашим уполномоченным лицом) и уведомим об этом Вас либо уведомим Вас об отказе в удовлетворении Ваших требований о прекращении обработки Ваших персональных данных и (или) их удалении при наличии оснований для обработки Ваших персональных данных, предусмотренных законодательными актами, в том числе если они являются необходимыми для заявленных целей их обработки. При отсутствии технической возможности удаления Ваших персональных данных </w:t>
      </w:r>
      <w:proofErr w:type="gramStart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Мы</w:t>
      </w:r>
      <w:proofErr w:type="gramEnd"/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примем меры по недопущению дальнейшей обработки Ваших персональных данных, включая их блокирование, и уведомим об этом Вас в тот же срок.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6)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обжаловать Наши действия (бездействие) и Наши решения, нарушающие Ваши права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при обработке Ваших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Принятое уполномоченным органом по защите прав субъектов персональных данных решение может быть обжаловано Вами в суд в порядке, установленном законодательством.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6.2.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Заявления подаются (если иное не указано в подпункте 1 пункта 6.1):</w:t>
      </w:r>
    </w:p>
    <w:p w:rsidR="00DB5F35" w:rsidRPr="00A82AD7" w:rsidRDefault="00DB5F35" w:rsidP="00A82AD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письменной форме – на адрес: 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220131, Минск, 4-</w:t>
      </w:r>
      <w:proofErr w:type="gramStart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й  переулок</w:t>
      </w:r>
      <w:proofErr w:type="gramEnd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 xml:space="preserve"> Кольцова 51, </w:t>
      </w:r>
      <w:proofErr w:type="spellStart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каб</w:t>
      </w:r>
      <w:proofErr w:type="spellEnd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. 217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 виде электронного документа – на адрес электронной почты: </w:t>
      </w:r>
      <w:r w:rsidR="00A82AD7" w:rsidRPr="005505CA">
        <w:rPr>
          <w:rFonts w:ascii="Times New Roman" w:hAnsi="Times New Roman" w:cs="Times New Roman"/>
          <w:sz w:val="24"/>
          <w:szCs w:val="24"/>
        </w:rPr>
        <w:t>info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A82AD7" w:rsidRPr="005505CA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82AD7" w:rsidRPr="005505CA">
        <w:rPr>
          <w:rFonts w:ascii="Times New Roman" w:hAnsi="Times New Roman" w:cs="Times New Roman"/>
          <w:sz w:val="24"/>
          <w:szCs w:val="24"/>
        </w:rPr>
        <w:t>project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2AD7" w:rsidRPr="005505CA">
        <w:rPr>
          <w:rFonts w:ascii="Times New Roman" w:hAnsi="Times New Roman" w:cs="Times New Roman"/>
          <w:sz w:val="24"/>
          <w:szCs w:val="24"/>
        </w:rPr>
        <w:t>by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6.3.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Подаваемые Вами заявления должны содержать (если иное не указано в подпункте 1 пункта 6.1):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Вашу фамилию, собственное имя, отчество (если таковое имеется);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адрес Вашего места жительства (места пребывания);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дату Вашего рождения;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Ваш идентификационный номер, при отсутствии такого номера – номер Вашего документа, удостоверяющего Вашу личность, в случаях, если эта информация указывалась Вами при даче своего согласия или обработка персональных данных осуществляется без Вашего согласия;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изложение сути Ваших требований;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</w:t>
      </w:r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Вашу личную подпись либо электронную цифровую подпись.</w:t>
      </w:r>
    </w:p>
    <w:p w:rsidR="00DB5F35" w:rsidRPr="00A82AD7" w:rsidRDefault="00DB5F35" w:rsidP="00DB5F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7.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Содействие в реализации Ваших прав в связи с обработкой Нами Ваших персональных данных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2AD7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За содействием в реализации Ваших прав Вы можете обратиться к лицу, ответственному за осуществление внутреннего контроля за обработкой персональных данных в Нашей организации, направив сообщение на электронный адрес:</w:t>
      </w:r>
    </w:p>
    <w:p w:rsidR="00DB5F35" w:rsidRPr="00A82AD7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B5F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A82AD7" w:rsidRPr="005505CA">
        <w:rPr>
          <w:rFonts w:ascii="Times New Roman" w:hAnsi="Times New Roman" w:cs="Times New Roman"/>
          <w:sz w:val="24"/>
          <w:szCs w:val="24"/>
        </w:rPr>
        <w:t>info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A82AD7" w:rsidRPr="005505CA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82AD7" w:rsidRPr="005505CA">
        <w:rPr>
          <w:rFonts w:ascii="Times New Roman" w:hAnsi="Times New Roman" w:cs="Times New Roman"/>
          <w:sz w:val="24"/>
          <w:szCs w:val="24"/>
        </w:rPr>
        <w:t>project</w:t>
      </w:r>
      <w:r w:rsidR="00A82AD7" w:rsidRPr="00A82A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2AD7" w:rsidRPr="005505CA">
        <w:rPr>
          <w:rFonts w:ascii="Times New Roman" w:hAnsi="Times New Roman" w:cs="Times New Roman"/>
          <w:sz w:val="24"/>
          <w:szCs w:val="24"/>
        </w:rPr>
        <w:t>by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DB5F35" w:rsidRPr="00A82AD7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8.</w:t>
      </w:r>
      <w:r w:rsidRPr="00DB5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A82A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Срок вступления в силу</w:t>
      </w:r>
    </w:p>
    <w:p w:rsidR="00DB5F35" w:rsidRPr="00A82AD7" w:rsidRDefault="00DB5F35" w:rsidP="00DB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5F35" w:rsidRPr="00A82AD7" w:rsidRDefault="00DB5F35" w:rsidP="00DB5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Настоящая Политика вступает в силу </w:t>
      </w:r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 15.11.2021 </w:t>
      </w:r>
      <w:proofErr w:type="gramStart"/>
      <w:r w:rsid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года </w:t>
      </w:r>
      <w:r w:rsidRPr="00A82AD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  <w:proofErr w:type="gramEnd"/>
    </w:p>
    <w:p w:rsidR="006A5DC9" w:rsidRPr="00A82AD7" w:rsidRDefault="00282EA7">
      <w:pPr>
        <w:rPr>
          <w:lang w:val="ru-RU"/>
        </w:rPr>
      </w:pPr>
    </w:p>
    <w:sectPr w:rsidR="006A5DC9" w:rsidRPr="00A82A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84D"/>
    <w:multiLevelType w:val="multilevel"/>
    <w:tmpl w:val="0EC2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78F4"/>
    <w:multiLevelType w:val="multilevel"/>
    <w:tmpl w:val="DDD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C48AB"/>
    <w:multiLevelType w:val="multilevel"/>
    <w:tmpl w:val="2974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C7C5A"/>
    <w:multiLevelType w:val="multilevel"/>
    <w:tmpl w:val="ADAC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9505A"/>
    <w:multiLevelType w:val="multilevel"/>
    <w:tmpl w:val="8D3C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B7EAA"/>
    <w:multiLevelType w:val="multilevel"/>
    <w:tmpl w:val="33D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A5E8B"/>
    <w:multiLevelType w:val="multilevel"/>
    <w:tmpl w:val="A47C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A71F1"/>
    <w:multiLevelType w:val="multilevel"/>
    <w:tmpl w:val="F47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827C7"/>
    <w:multiLevelType w:val="multilevel"/>
    <w:tmpl w:val="5980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01"/>
    <w:rsid w:val="00282EA7"/>
    <w:rsid w:val="00667521"/>
    <w:rsid w:val="009B68BC"/>
    <w:rsid w:val="00A82AD7"/>
    <w:rsid w:val="00C61B01"/>
    <w:rsid w:val="00D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0BBB7-BFD7-45C6-A839-CA958DB1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0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3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1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2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0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8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9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0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bc-project.by" TargetMode="External"/><Relationship Id="rId5" Type="http://schemas.openxmlformats.org/officeDocument/2006/relationships/hyperlink" Target="https://abc-project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2026-04-07T09:59:00Z</dcterms:created>
  <dcterms:modified xsi:type="dcterms:W3CDTF">2026-04-07T09:59:00Z</dcterms:modified>
</cp:coreProperties>
</file>