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E1" w:rsidRPr="00C548E1" w:rsidRDefault="00C548E1" w:rsidP="00C548E1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C548E1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К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БЕРЕГАМ ИСПАНИИ</w:t>
      </w:r>
    </w:p>
    <w:p w:rsidR="00C548E1" w:rsidRPr="00C548E1" w:rsidRDefault="00C548E1" w:rsidP="00C548E1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bCs/>
          <w:iCs/>
          <w:lang w:eastAsia="es-ES"/>
        </w:rPr>
      </w:pPr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Прага - Ницца (отдых на Лазурном берегу) - Монако* - отдых на море в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Ллорет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-де-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Мар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 (7 дней) - Барселона*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Тосса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-де-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Мар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*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Бесалу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*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Рупит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*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Жирона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*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Фигерас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 xml:space="preserve">* - Нюрнберг - </w:t>
      </w:r>
      <w:proofErr w:type="spellStart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Бамберг</w:t>
      </w:r>
      <w:proofErr w:type="spellEnd"/>
      <w:r w:rsidRPr="00C548E1">
        <w:rPr>
          <w:rFonts w:ascii="Times New Roman" w:eastAsia="Times New Roman" w:hAnsi="Times New Roman" w:cs="Times New Roman"/>
          <w:b/>
          <w:bCs/>
          <w:iCs/>
          <w:lang w:eastAsia="es-ES"/>
        </w:rPr>
        <w:t>* - Вроцлав</w:t>
      </w:r>
    </w:p>
    <w:p w:rsidR="00C548E1" w:rsidRPr="00C548E1" w:rsidRDefault="00C548E1" w:rsidP="00C548E1">
      <w:pPr>
        <w:spacing w:after="0" w:line="240" w:lineRule="auto"/>
        <w:ind w:left="-993" w:firstLine="284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25.05.20 – </w:t>
      </w:r>
      <w:proofErr w:type="spellStart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экв</w:t>
      </w:r>
      <w:proofErr w:type="spellEnd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 375 евро + 90,0</w:t>
      </w: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02.07.20 - </w:t>
      </w:r>
      <w:proofErr w:type="spellStart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экв</w:t>
      </w:r>
      <w:proofErr w:type="spellEnd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 375 евро + 90,0</w:t>
      </w: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</w:p>
    <w:p w:rsidR="007B15C8" w:rsidRPr="00C548E1" w:rsidRDefault="00C548E1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01.08.20 - </w:t>
      </w:r>
      <w:proofErr w:type="spellStart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экв</w:t>
      </w:r>
      <w:proofErr w:type="spellEnd"/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 375 евро + 90,0</w:t>
      </w:r>
      <w:r w:rsidRPr="00C548E1">
        <w:rPr>
          <w:rFonts w:ascii="Arial" w:eastAsia="Times New Roman" w:hAnsi="Arial" w:cs="Arial"/>
          <w:b/>
          <w:color w:val="FF0000"/>
          <w:sz w:val="20"/>
          <w:szCs w:val="20"/>
          <w:lang w:val="en-US" w:eastAsia="ru-RU"/>
        </w:rPr>
        <w:t>BYN</w:t>
      </w:r>
    </w:p>
    <w:p w:rsidR="0051177C" w:rsidRPr="00C548E1" w:rsidRDefault="00AE26C9" w:rsidP="0051177C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 w:rsidRPr="00C548E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 </w:t>
      </w:r>
      <w:r w:rsidR="0051177C" w:rsidRPr="00C548E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 xml:space="preserve">(оплата по курсу Национального Банка Республики Беларусь на день оплаты + </w:t>
      </w:r>
      <w:r w:rsidR="00C548E1" w:rsidRPr="00C548E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3</w:t>
      </w:r>
      <w:r w:rsidR="0051177C" w:rsidRPr="00C548E1"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  <w:t>%)</w:t>
      </w:r>
    </w:p>
    <w:tbl>
      <w:tblPr>
        <w:tblW w:w="525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9322"/>
      </w:tblGrid>
      <w:tr w:rsidR="00C548E1" w:rsidRPr="00C548E1" w:rsidTr="00C548E1">
        <w:trPr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Выезд из Минска ориентировочно в 04:00 утра. Пересечение границы. Остановка на горячее питание. Ночлег в отеле на территории Чехии (~1200 км).</w:t>
            </w:r>
          </w:p>
        </w:tc>
      </w:tr>
      <w:tr w:rsidR="00C548E1" w:rsidRPr="00C548E1" w:rsidTr="00C548E1">
        <w:trPr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Завтрак. Экскурсия "Встреча с 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Прагой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". В лабиринтах маленьких улочек вы погрузитесь в таинственную атмосферу Старого города: древняя Пороховая башня, Сословный театр, первый Пражский университет, костел девы Марии перед Тыном.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Староместская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площадь, Астрономические часы с небесной механикой на ратуше, еврейский квартал Йозефов, Карлова улица… и конечно же, Карлов мост! Нужно здесь остановиться для того, чтоб загадать желание! В свободное время </w:t>
            </w:r>
            <w:proofErr w:type="spellStart"/>
            <w:proofErr w:type="gram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рекомендуем:Прогулка</w:t>
            </w:r>
            <w:proofErr w:type="spellEnd"/>
            <w:proofErr w:type="gram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 кораблике по Влтаве (доплата 25 евро). Шведский стол в сопровождении интересных рассказов... Вот они незабываемые мгновения в жизни... Ночной переезд во Францию (~1070 км).</w:t>
            </w:r>
          </w:p>
        </w:tc>
      </w:tr>
      <w:tr w:rsidR="00C548E1" w:rsidRPr="00C548E1" w:rsidTr="00C548E1">
        <w:trPr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По прибытии – экскурсия по 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Ницце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Старый центр до сих пор хранит средневековый дух: узкие лабиринты извилистых улочек с прижимающимися друг к другу домами под красной черепицей, церквями, уютными кафе и лавками торговцев манят туристов, мечтающих хоть ненадолго окунуться в прошлое. В приморской части Ниццы царит совсем иное настроение: здесь повсюду пышные эклектичные здания 19-20 веков с нарядными фасадами и громкой родословной. В свободное время Вас ждут пляжи Ниццы, здесь вы сможете насладиться французским гостеприимством и комфортабельным отдыхом.</w:t>
            </w:r>
          </w:p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В свободное время рекомендуем: экскурсия 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Ницца + Монако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* (доплата 25 евро).</w:t>
            </w:r>
          </w:p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Дорога из Ниццы до Монако считается одной самых красивых во Франции - приморские деревушки, живописные заливы, скалистые берега. Княжество Монако расположилось на маленьком клочке земли между крутыми скалами и бирюзовым морем. Является вторым по величине независимым государством в мире после Ватикана. Вот уже более семи веков Монако управляет самая древняя монархическая династия Европы - род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Гримальди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Переезд на курорт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Ллорет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-де-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Мар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во второй половине дня (~600 км). Ночлег.</w:t>
            </w:r>
          </w:p>
        </w:tc>
      </w:tr>
      <w:tr w:rsidR="00C548E1" w:rsidRPr="00C548E1" w:rsidTr="00C548E1">
        <w:trPr>
          <w:cantSplit/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4-9-й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u w:val="single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Завтрак. Отдых на море. По желанию - дополнительные экскурсии*(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Барселона*,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Тосса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-де-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Мар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*,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Бесалу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*-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Рупит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*,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Жирона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 xml:space="preserve">* -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Фигерас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*).</w:t>
            </w:r>
          </w:p>
        </w:tc>
      </w:tr>
      <w:tr w:rsidR="00C548E1" w:rsidRPr="00C548E1" w:rsidTr="00C548E1">
        <w:trPr>
          <w:cantSplit/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10-й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Завтрак. Отдых на море на курорте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Ллорет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-де-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Мар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ориентировочно до 14.00. </w:t>
            </w:r>
          </w:p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Ночной переезд в Нюрнберг (~1380 км).</w:t>
            </w:r>
          </w:p>
        </w:tc>
      </w:tr>
      <w:tr w:rsidR="00C548E1" w:rsidRPr="00C548E1" w:rsidTr="00C548E1">
        <w:trPr>
          <w:cantSplit/>
          <w:trHeight w:val="59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11-й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По приезду вас ждет </w:t>
            </w:r>
            <w:proofErr w:type="gram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экскурсия  по</w:t>
            </w:r>
            <w:proofErr w:type="gram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императорскому 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Нюрнбергу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Город приглашает на прогулку: самая знаменитая рыночная площадь Страны с Фонтаном сорока фигур, Дом Дюрера, Дворец Правосудия, храмы-близнецы, пятикилометровая крепостная стена, замок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Кайзербург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восьмидесятью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сохранившимися башнями и многочисленными воротами, фахверковые дома, придают колорит старинным улочкам. </w:t>
            </w:r>
          </w:p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В свободное время рекомендуем: Экскурсия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Бамберг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*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- город на семи холмах (доплата 15 евро).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Бамберг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построен на семи холмах. Тысячу лет назад был резиденцией императора Священной Римской Империи Германской нации Генриха. Переезд на ночлег на территорию Польши.</w:t>
            </w:r>
          </w:p>
        </w:tc>
      </w:tr>
      <w:tr w:rsidR="00C548E1" w:rsidRPr="00C548E1" w:rsidTr="00C548E1">
        <w:trPr>
          <w:cantSplit/>
          <w:trHeight w:val="351"/>
        </w:trPr>
        <w:tc>
          <w:tcPr>
            <w:tcW w:w="496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12-й день:</w:t>
            </w:r>
          </w:p>
        </w:tc>
        <w:tc>
          <w:tcPr>
            <w:tcW w:w="4504" w:type="pct"/>
            <w:vAlign w:val="center"/>
          </w:tcPr>
          <w:p w:rsidR="00C548E1" w:rsidRPr="00C548E1" w:rsidRDefault="00C548E1" w:rsidP="00C548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Завтрак. Поездка в город 12 островов и более 100 мостов «Город гномиков – </w:t>
            </w:r>
            <w:r w:rsidRPr="00C548E1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lang w:eastAsia="ru-RU"/>
              </w:rPr>
              <w:t>Вроцлав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» - легендарная колыбель Польши! (~75 км) Старый Город является одним из красивейших в Польше, очаровательна Ратуша со старинными солнечными часами, а площадь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вроцлавского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рынка занимает второе по величине место, после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Краковского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И в этом же городе живут сотни гномов - визитная карточка Вроцлава! Отъезд в Минск (~880 км). Позднее прибытие.</w:t>
            </w:r>
          </w:p>
        </w:tc>
      </w:tr>
    </w:tbl>
    <w:p w:rsidR="00C548E1" w:rsidRDefault="00C548E1" w:rsidP="00C548E1">
      <w:pPr>
        <w:autoSpaceDE w:val="0"/>
        <w:autoSpaceDN w:val="0"/>
        <w:spacing w:after="0" w:line="240" w:lineRule="auto"/>
        <w:ind w:right="453" w:firstLine="567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C548E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Все факультативные экскурсии осуществляются при наличии не менее 20 желающих.</w:t>
      </w:r>
    </w:p>
    <w:p w:rsidR="00C548E1" w:rsidRPr="00C548E1" w:rsidRDefault="008471F1" w:rsidP="00C548E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66666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 xml:space="preserve">Проживание в Испании по системе </w:t>
      </w:r>
      <w:r w:rsidR="00C548E1" w:rsidRPr="00C548E1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>Фортуна 3* (</w:t>
      </w:r>
      <w:proofErr w:type="spellStart"/>
      <w:r w:rsidR="00C548E1" w:rsidRPr="00C548E1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>Ллорет</w:t>
      </w:r>
      <w:proofErr w:type="spellEnd"/>
      <w:r w:rsidR="00C548E1" w:rsidRPr="00C548E1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 xml:space="preserve"> де </w:t>
      </w:r>
      <w:proofErr w:type="spellStart"/>
      <w:r w:rsidR="00C548E1" w:rsidRPr="00C548E1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>мар</w:t>
      </w:r>
      <w:proofErr w:type="spellEnd"/>
      <w:r w:rsidR="00C548E1" w:rsidRPr="00C548E1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ru-RU"/>
        </w:rPr>
        <w:t>) ***</w:t>
      </w:r>
    </w:p>
    <w:p w:rsidR="00C548E1" w:rsidRPr="00C548E1" w:rsidRDefault="00C548E1" w:rsidP="00C548E1">
      <w:pPr>
        <w:spacing w:after="0" w:line="240" w:lineRule="atLeast"/>
        <w:ind w:left="-709"/>
        <w:jc w:val="both"/>
        <w:outlineLvl w:val="2"/>
        <w:rPr>
          <w:rFonts w:ascii="Times New Roman" w:eastAsia="Times New Roman" w:hAnsi="Times New Roman" w:cs="Times New Roman"/>
          <w:b/>
          <w:bCs/>
          <w:color w:val="666666"/>
          <w:sz w:val="16"/>
          <w:szCs w:val="16"/>
          <w:lang w:eastAsia="ru-RU"/>
        </w:rPr>
      </w:pPr>
      <w:r w:rsidRPr="00C548E1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Система "Фортуна" - означает, что Вы выбираете только класс отеля (звездность), а конкретный отель вы узнаете за 7 дней до заселения.</w:t>
      </w:r>
    </w:p>
    <w:p w:rsidR="00C548E1" w:rsidRPr="00C548E1" w:rsidRDefault="00C548E1" w:rsidP="00C548E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Отель 3* по системе “Фортуна” (</w:t>
      </w:r>
      <w:proofErr w:type="spellStart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Ллорет</w:t>
      </w:r>
      <w:proofErr w:type="spellEnd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 </w:t>
      </w:r>
      <w:proofErr w:type="spellStart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</w:t>
      </w:r>
      <w:proofErr w:type="spellEnd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): отдых будет проходить в одном из отелей 3*, участвующих в системе “Фортуне” (размещение в отеле другой категории (выше или ниже) не предполагается), находящемся в курортном городе </w:t>
      </w:r>
      <w:proofErr w:type="spellStart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Ллорет</w:t>
      </w:r>
      <w:proofErr w:type="spellEnd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де </w:t>
      </w:r>
      <w:proofErr w:type="spellStart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</w:t>
      </w:r>
      <w:proofErr w:type="spellEnd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побережье </w:t>
      </w:r>
      <w:proofErr w:type="spellStart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Коста</w:t>
      </w:r>
      <w:proofErr w:type="spellEnd"/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Брава. Питание в любом из отелей завтраки или завтрак и ужин.</w:t>
      </w:r>
    </w:p>
    <w:p w:rsidR="00C548E1" w:rsidRPr="00C548E1" w:rsidRDefault="00C548E1" w:rsidP="00C548E1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48E1">
        <w:rPr>
          <w:rFonts w:ascii="Times New Roman" w:eastAsia="Times New Roman" w:hAnsi="Times New Roman" w:cs="Times New Roman"/>
          <w:sz w:val="16"/>
          <w:szCs w:val="16"/>
          <w:lang w:eastAsia="ru-RU"/>
        </w:rPr>
        <w:t>Отели, участвующие в системе «Фортуна»: </w:t>
      </w:r>
      <w:proofErr w:type="spellStart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Montanamar</w:t>
      </w:r>
      <w:proofErr w:type="spellEnd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***   </w:t>
      </w:r>
      <w:proofErr w:type="spellStart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Copacabana</w:t>
      </w:r>
      <w:proofErr w:type="spellEnd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*** </w:t>
      </w:r>
      <w:proofErr w:type="spellStart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Golden</w:t>
      </w:r>
      <w:proofErr w:type="spellEnd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proofErr w:type="spellStart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Sand</w:t>
      </w:r>
      <w:proofErr w:type="spellEnd"/>
      <w:r w:rsidRPr="008471F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***   и другие.</w:t>
      </w:r>
    </w:p>
    <w:p w:rsidR="00C548E1" w:rsidRPr="00C548E1" w:rsidRDefault="00C548E1" w:rsidP="00C548E1">
      <w:pPr>
        <w:autoSpaceDE w:val="0"/>
        <w:autoSpaceDN w:val="0"/>
        <w:spacing w:after="0" w:line="240" w:lineRule="auto"/>
        <w:ind w:right="453" w:firstLine="567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W w:w="4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6"/>
        <w:gridCol w:w="5689"/>
      </w:tblGrid>
      <w:tr w:rsidR="00C548E1" w:rsidRPr="00C548E1" w:rsidTr="008471F1">
        <w:trPr>
          <w:trHeight w:val="322"/>
          <w:jc w:val="center"/>
        </w:trPr>
        <w:tc>
          <w:tcPr>
            <w:tcW w:w="2001" w:type="pct"/>
            <w:vAlign w:val="center"/>
          </w:tcPr>
          <w:p w:rsidR="00C548E1" w:rsidRPr="00C548E1" w:rsidRDefault="00C548E1" w:rsidP="008471F1">
            <w:pPr>
              <w:autoSpaceDE w:val="0"/>
              <w:autoSpaceDN w:val="0"/>
              <w:spacing w:after="0" w:line="240" w:lineRule="auto"/>
              <w:ind w:right="-33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 СТОИМОСТЬ ВКЛЮЧЕНО:</w:t>
            </w:r>
          </w:p>
        </w:tc>
        <w:tc>
          <w:tcPr>
            <w:tcW w:w="2999" w:type="pct"/>
            <w:vAlign w:val="center"/>
          </w:tcPr>
          <w:p w:rsidR="00C548E1" w:rsidRPr="00C548E1" w:rsidRDefault="00C548E1" w:rsidP="008471F1">
            <w:pPr>
              <w:autoSpaceDE w:val="0"/>
              <w:autoSpaceDN w:val="0"/>
              <w:spacing w:after="0" w:line="240" w:lineRule="auto"/>
              <w:ind w:right="-3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 СТОИМОСТЬ НЕ ВКЛЮЧЕНО:</w:t>
            </w:r>
          </w:p>
        </w:tc>
        <w:bookmarkStart w:id="0" w:name="_GoBack"/>
        <w:bookmarkEnd w:id="0"/>
      </w:tr>
      <w:tr w:rsidR="00C548E1" w:rsidRPr="00C548E1" w:rsidTr="008471F1">
        <w:trPr>
          <w:trHeight w:val="1759"/>
          <w:jc w:val="center"/>
        </w:trPr>
        <w:tc>
          <w:tcPr>
            <w:tcW w:w="2001" w:type="pct"/>
          </w:tcPr>
          <w:p w:rsidR="00C548E1" w:rsidRPr="00C548E1" w:rsidRDefault="00C548E1" w:rsidP="008471F1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142" w:right="-33" w:hanging="142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проезд автобусом </w:t>
            </w:r>
            <w:proofErr w:type="spellStart"/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еврокласса</w:t>
            </w:r>
            <w:proofErr w:type="spellEnd"/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;</w:t>
            </w:r>
          </w:p>
          <w:p w:rsidR="00C548E1" w:rsidRPr="00C548E1" w:rsidRDefault="00C548E1" w:rsidP="008471F1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проживание в отелях;</w:t>
            </w:r>
          </w:p>
          <w:p w:rsidR="00C548E1" w:rsidRPr="00C548E1" w:rsidRDefault="00C548E1" w:rsidP="008471F1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завтраки в отелях;</w:t>
            </w:r>
          </w:p>
          <w:p w:rsidR="00C548E1" w:rsidRPr="00C548E1" w:rsidRDefault="00C548E1" w:rsidP="008471F1">
            <w:pPr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u w:val="single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экскурсии согласно программе</w:t>
            </w: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999" w:type="pct"/>
          </w:tcPr>
          <w:p w:rsidR="00C548E1" w:rsidRPr="00C548E1" w:rsidRDefault="00C548E1" w:rsidP="008471F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туристическая услуга (90 рублей);</w:t>
            </w:r>
          </w:p>
          <w:p w:rsidR="00C548E1" w:rsidRPr="00C548E1" w:rsidRDefault="00C548E1" w:rsidP="008471F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виза;</w:t>
            </w:r>
          </w:p>
          <w:p w:rsidR="00C548E1" w:rsidRPr="00C548E1" w:rsidRDefault="00C548E1" w:rsidP="008471F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медицинская страховка;</w:t>
            </w:r>
          </w:p>
          <w:p w:rsidR="00C548E1" w:rsidRPr="00C548E1" w:rsidRDefault="00C548E1" w:rsidP="008471F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наушники на 1 экскурсионный день – 2 евро;</w:t>
            </w:r>
          </w:p>
          <w:p w:rsidR="00C548E1" w:rsidRPr="00C548E1" w:rsidRDefault="00C548E1" w:rsidP="008471F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ужины на курорте.</w:t>
            </w:r>
          </w:p>
          <w:p w:rsidR="00C548E1" w:rsidRPr="00C548E1" w:rsidRDefault="00C548E1" w:rsidP="008471F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-  </w:t>
            </w: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входные билеты в музеи и замки (9-20 евро каждый);</w:t>
            </w:r>
          </w:p>
          <w:p w:rsidR="00C548E1" w:rsidRPr="00C548E1" w:rsidRDefault="00C548E1" w:rsidP="008471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C548E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-  городской налог - от 1 евро/ночь.</w:t>
            </w:r>
          </w:p>
        </w:tc>
      </w:tr>
    </w:tbl>
    <w:p w:rsidR="00C548E1" w:rsidRPr="00C548E1" w:rsidRDefault="00C548E1" w:rsidP="00C548E1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8471F1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 xml:space="preserve">Туристическая компания </w:t>
      </w:r>
      <w:r w:rsidRPr="00C548E1"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  <w:t>оставляет за собой право на внесение изменений в порядок посещения экскурсионных объектов, сохраняя при этом программу в целом.</w:t>
      </w:r>
    </w:p>
    <w:p w:rsidR="00C548E1" w:rsidRPr="008471F1" w:rsidRDefault="00C548E1" w:rsidP="0051177C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9B72D4" w:rsidRPr="00EF3D54" w:rsidRDefault="009B72D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6"/>
          <w:szCs w:val="6"/>
          <w:lang w:eastAsia="ru-RU"/>
        </w:rPr>
      </w:pPr>
    </w:p>
    <w:sectPr w:rsidR="009B72D4" w:rsidRPr="00EF3D54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6C7" w:rsidRDefault="001256C7" w:rsidP="00377528">
      <w:pPr>
        <w:spacing w:after="0" w:line="240" w:lineRule="auto"/>
      </w:pPr>
      <w:r>
        <w:separator/>
      </w:r>
    </w:p>
  </w:endnote>
  <w:endnote w:type="continuationSeparator" w:id="0">
    <w:p w:rsidR="001256C7" w:rsidRDefault="001256C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C548E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C548E1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C548E1">
      <w:rPr>
        <w:color w:val="215868" w:themeColor="accent5" w:themeShade="80"/>
        <w:sz w:val="16"/>
        <w:szCs w:val="16"/>
      </w:rPr>
      <w:t>каб</w:t>
    </w:r>
    <w:proofErr w:type="spellEnd"/>
    <w:r w:rsidR="00C548E1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C548E1">
      <w:rPr>
        <w:color w:val="215868" w:themeColor="accent5" w:themeShade="80"/>
        <w:sz w:val="16"/>
        <w:szCs w:val="16"/>
      </w:rPr>
      <w:t>14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C548E1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C548E1" w:rsidRPr="00C548E1">
      <w:rPr>
        <w:color w:val="215868" w:themeColor="accent5" w:themeShade="80"/>
        <w:sz w:val="16"/>
        <w:szCs w:val="16"/>
      </w:rPr>
      <w:t>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C548E1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C548E1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C548E1">
      <w:rPr>
        <w:color w:val="215868" w:themeColor="accent5" w:themeShade="80"/>
        <w:sz w:val="16"/>
        <w:szCs w:val="16"/>
        <w:lang w:val="en-US"/>
      </w:rPr>
      <w:t>ALFA</w:t>
    </w:r>
    <w:r w:rsidR="00493FBE">
      <w:rPr>
        <w:color w:val="215868" w:themeColor="accent5" w:themeShade="80"/>
        <w:sz w:val="16"/>
        <w:szCs w:val="16"/>
        <w:lang w:val="en-US"/>
      </w:rPr>
      <w:t>B</w:t>
    </w:r>
    <w:r w:rsidR="00AB5DEF" w:rsidRPr="00F964EB">
      <w:rPr>
        <w:color w:val="215868" w:themeColor="accent5" w:themeShade="80"/>
        <w:sz w:val="16"/>
        <w:szCs w:val="16"/>
        <w:lang w:val="en-US"/>
      </w:rPr>
      <w:t>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C548E1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C548E1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</w:t>
    </w:r>
    <w:proofErr w:type="gramStart"/>
    <w:r w:rsidR="001D22B5">
      <w:rPr>
        <w:color w:val="215868" w:themeColor="accent5" w:themeShade="80"/>
        <w:sz w:val="16"/>
        <w:szCs w:val="16"/>
      </w:rPr>
      <w:t xml:space="preserve">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proofErr w:type="gramEnd"/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6C7" w:rsidRDefault="001256C7" w:rsidP="00377528">
      <w:pPr>
        <w:spacing w:after="0" w:line="240" w:lineRule="auto"/>
      </w:pPr>
      <w:r>
        <w:separator/>
      </w:r>
    </w:p>
  </w:footnote>
  <w:footnote w:type="continuationSeparator" w:id="0">
    <w:p w:rsidR="001256C7" w:rsidRDefault="001256C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C548E1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CAE85B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13C00"/>
    <w:multiLevelType w:val="hybridMultilevel"/>
    <w:tmpl w:val="16A4016C"/>
    <w:lvl w:ilvl="0" w:tplc="91B41B88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3FB39CC"/>
    <w:multiLevelType w:val="multilevel"/>
    <w:tmpl w:val="0BF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F22FA"/>
    <w:multiLevelType w:val="multilevel"/>
    <w:tmpl w:val="EE4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75544"/>
    <w:multiLevelType w:val="hybridMultilevel"/>
    <w:tmpl w:val="96140E06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14458"/>
    <w:rsid w:val="000213B0"/>
    <w:rsid w:val="00022947"/>
    <w:rsid w:val="00024B3F"/>
    <w:rsid w:val="000360AA"/>
    <w:rsid w:val="0004669C"/>
    <w:rsid w:val="000505A4"/>
    <w:rsid w:val="000732F0"/>
    <w:rsid w:val="00101879"/>
    <w:rsid w:val="00103519"/>
    <w:rsid w:val="001175FD"/>
    <w:rsid w:val="001256C7"/>
    <w:rsid w:val="001524E2"/>
    <w:rsid w:val="001A68B3"/>
    <w:rsid w:val="001B4DF1"/>
    <w:rsid w:val="001D22B5"/>
    <w:rsid w:val="001D6E15"/>
    <w:rsid w:val="00207EA6"/>
    <w:rsid w:val="0023403F"/>
    <w:rsid w:val="00255223"/>
    <w:rsid w:val="0026203B"/>
    <w:rsid w:val="002938E9"/>
    <w:rsid w:val="00294E9C"/>
    <w:rsid w:val="002B7B0E"/>
    <w:rsid w:val="00307B53"/>
    <w:rsid w:val="00324261"/>
    <w:rsid w:val="00377528"/>
    <w:rsid w:val="003C162A"/>
    <w:rsid w:val="00402AD0"/>
    <w:rsid w:val="004157A4"/>
    <w:rsid w:val="0042427C"/>
    <w:rsid w:val="00436C76"/>
    <w:rsid w:val="00447A70"/>
    <w:rsid w:val="00470E91"/>
    <w:rsid w:val="004810AE"/>
    <w:rsid w:val="00493FBE"/>
    <w:rsid w:val="004A5044"/>
    <w:rsid w:val="004A7B63"/>
    <w:rsid w:val="004D01AB"/>
    <w:rsid w:val="004F14AF"/>
    <w:rsid w:val="0051177C"/>
    <w:rsid w:val="0057546F"/>
    <w:rsid w:val="005815BD"/>
    <w:rsid w:val="005A4D76"/>
    <w:rsid w:val="005E6C42"/>
    <w:rsid w:val="00607EE4"/>
    <w:rsid w:val="00647055"/>
    <w:rsid w:val="0066062D"/>
    <w:rsid w:val="00667773"/>
    <w:rsid w:val="006B0EBF"/>
    <w:rsid w:val="006E6926"/>
    <w:rsid w:val="007472C5"/>
    <w:rsid w:val="007746C0"/>
    <w:rsid w:val="007A6523"/>
    <w:rsid w:val="007B15C8"/>
    <w:rsid w:val="007D2FF3"/>
    <w:rsid w:val="007F06FE"/>
    <w:rsid w:val="008060C1"/>
    <w:rsid w:val="008170B6"/>
    <w:rsid w:val="00825A19"/>
    <w:rsid w:val="008335E4"/>
    <w:rsid w:val="008336F5"/>
    <w:rsid w:val="008360E0"/>
    <w:rsid w:val="00843271"/>
    <w:rsid w:val="008471F1"/>
    <w:rsid w:val="0089286F"/>
    <w:rsid w:val="008A369B"/>
    <w:rsid w:val="008B58F6"/>
    <w:rsid w:val="008E3148"/>
    <w:rsid w:val="008F4C60"/>
    <w:rsid w:val="009007A1"/>
    <w:rsid w:val="00924F79"/>
    <w:rsid w:val="009B72D4"/>
    <w:rsid w:val="009C6535"/>
    <w:rsid w:val="00A05092"/>
    <w:rsid w:val="00A34C49"/>
    <w:rsid w:val="00A52D42"/>
    <w:rsid w:val="00A564E0"/>
    <w:rsid w:val="00A723CC"/>
    <w:rsid w:val="00AB5DEF"/>
    <w:rsid w:val="00AC66EF"/>
    <w:rsid w:val="00AE077B"/>
    <w:rsid w:val="00AE26C9"/>
    <w:rsid w:val="00AF39AC"/>
    <w:rsid w:val="00B0071F"/>
    <w:rsid w:val="00B04981"/>
    <w:rsid w:val="00B44DB2"/>
    <w:rsid w:val="00B46F4C"/>
    <w:rsid w:val="00BB6CF7"/>
    <w:rsid w:val="00BF37C3"/>
    <w:rsid w:val="00BF42E6"/>
    <w:rsid w:val="00C00A51"/>
    <w:rsid w:val="00C0158D"/>
    <w:rsid w:val="00C01823"/>
    <w:rsid w:val="00C17CAA"/>
    <w:rsid w:val="00C42D8A"/>
    <w:rsid w:val="00C548E1"/>
    <w:rsid w:val="00C74D82"/>
    <w:rsid w:val="00CD4324"/>
    <w:rsid w:val="00D050A9"/>
    <w:rsid w:val="00D43201"/>
    <w:rsid w:val="00D57388"/>
    <w:rsid w:val="00D60CAC"/>
    <w:rsid w:val="00D854A7"/>
    <w:rsid w:val="00DE2713"/>
    <w:rsid w:val="00E0088B"/>
    <w:rsid w:val="00EA425C"/>
    <w:rsid w:val="00EF3D54"/>
    <w:rsid w:val="00F027B0"/>
    <w:rsid w:val="00F346CE"/>
    <w:rsid w:val="00F654B2"/>
    <w:rsid w:val="00F90596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85185-A74E-4FDB-8E7C-4CC0E4B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E9C"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8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8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11">
    <w:name w:val="Сетка таблицы1"/>
    <w:basedOn w:val="a1"/>
    <w:next w:val="ad"/>
    <w:uiPriority w:val="59"/>
    <w:rsid w:val="008B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C548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C548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95FE-7073-4B27-AE71-A5F3D6C7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2020-02-14T08:35:00Z</cp:lastPrinted>
  <dcterms:created xsi:type="dcterms:W3CDTF">2017-12-14T13:45:00Z</dcterms:created>
  <dcterms:modified xsi:type="dcterms:W3CDTF">2020-02-14T08:39:00Z</dcterms:modified>
</cp:coreProperties>
</file>