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Pr="00316E3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val="en-US" w:eastAsia="ru-RU"/>
        </w:rPr>
      </w:pPr>
      <w:r w:rsidRPr="00316E3F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     </w:t>
      </w:r>
    </w:p>
    <w:p w:rsidR="002C1338" w:rsidRDefault="002C1338" w:rsidP="002C1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</w:pPr>
      <w:r w:rsidRPr="002C1338"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  <w:t>М</w:t>
      </w:r>
      <w:r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  <w:t xml:space="preserve">АРИАНСКИЕ </w:t>
      </w:r>
      <w:r w:rsidRPr="002C1338"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  <w:t>Л</w:t>
      </w:r>
      <w:r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  <w:t>АЗН</w:t>
      </w:r>
      <w:r w:rsidR="00B93719"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  <w:t>И</w:t>
      </w:r>
    </w:p>
    <w:p w:rsidR="002C1338" w:rsidRPr="002C1338" w:rsidRDefault="002C1338" w:rsidP="002C1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>Mariánské</w:t>
      </w:r>
      <w:proofErr w:type="spellEnd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>Lázně</w:t>
      </w:r>
      <w:proofErr w:type="spellEnd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, </w:t>
      </w:r>
      <w:proofErr w:type="spellStart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>Czech</w:t>
      </w:r>
      <w:proofErr w:type="spellEnd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2C1338">
        <w:rPr>
          <w:rFonts w:ascii="Arial" w:eastAsia="Times New Roman" w:hAnsi="Arial" w:cs="Arial"/>
          <w:b/>
          <w:sz w:val="28"/>
          <w:szCs w:val="28"/>
          <w:lang w:eastAsia="ru-RU"/>
        </w:rPr>
        <w:t>Republic</w:t>
      </w:r>
      <w:proofErr w:type="spellEnd"/>
    </w:p>
    <w:p w:rsidR="002C1338" w:rsidRDefault="002C1338" w:rsidP="002C1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Второй по своей значимости курорт, входящий в треугольник курортов (Карловы Вары, Марианские </w:t>
      </w:r>
      <w:proofErr w:type="spellStart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</w:t>
      </w:r>
      <w:r w:rsidR="00B937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</w:t>
      </w:r>
      <w:proofErr w:type="spellEnd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Франтишковы</w:t>
      </w:r>
      <w:proofErr w:type="spellEnd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</w:t>
      </w:r>
      <w:r w:rsidR="00B937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</w:t>
      </w:r>
      <w:proofErr w:type="spellEnd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 северо-западного региона Чехии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 являющийся одним из самых молодых и при этом известных курортов Чешской республики.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Город-курорт </w:t>
      </w:r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наход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</w:t>
      </w:r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тся на небольшой возвышенности. Великолепная природа, холмы, поросшие деревьями и кустарником, заполненные разнотравьем низины окружают город со всех сторон, а старинная архитектура наполняет его неповторимой атмосферой. Он расположен на территории заповедного </w:t>
      </w:r>
      <w:proofErr w:type="spellStart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Славковского</w:t>
      </w:r>
      <w:proofErr w:type="spellEnd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леса на высоте 567–626 м над уровнем моря. Со всех сторон город окружён невысокими горами, почва здесь болотиста, богата торфом, газами и минеральными водами. Именно благодаря всем этим природным особенностям Марианские </w:t>
      </w:r>
      <w:proofErr w:type="spellStart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Лазни</w:t>
      </w:r>
      <w:proofErr w:type="spellEnd"/>
      <w:r w:rsidRPr="002C133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считаются самым многопрофильным чешским курортом.</w:t>
      </w:r>
    </w:p>
    <w:p w:rsidR="002C1338" w:rsidRPr="002C1338" w:rsidRDefault="002C1338" w:rsidP="002C1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</w:pPr>
      <w:r w:rsidRPr="008E5228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ПОКАЗАНИЯ ДЛЯ ЛЕЧЕНИЯ:</w:t>
      </w:r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6"/>
          <w:szCs w:val="6"/>
          <w:lang w:eastAsia="ru-RU"/>
        </w:rPr>
      </w:pPr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-Заболевания опорно-двигательного аппарата: </w:t>
      </w:r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боли в спине (</w:t>
      </w:r>
      <w:proofErr w:type="spellStart"/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вертеброгенный</w:t>
      </w:r>
      <w:proofErr w:type="spellEnd"/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альгический</w:t>
      </w:r>
      <w:proofErr w:type="spellEnd"/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синдром), дегенеративные заболевания позвоночника и больших суставов, остеопороз, состояние после ортопедических операций (в том числе и с искусственными суставами)</w:t>
      </w:r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-Урологические заболевания: </w:t>
      </w:r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хронические воспаления, простатит (воспаление и послеоперационное состояние), реабилитация после операций или дробления камней в почках и мочевом пузыре, состояние после операций на почках и мочеточниках</w:t>
      </w:r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-Заболевания верхних дыхательных путей, бронхов и легких:</w:t>
      </w:r>
      <w:r w:rsid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бронхиальная астма</w:t>
      </w:r>
      <w:r w:rsid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аллергические заболевания дыхательных путей</w:t>
      </w:r>
      <w:r w:rsid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состояние после операций нижних дыхательных путей</w:t>
      </w:r>
    </w:p>
    <w:p w:rsidR="002C1338" w:rsidRPr="008E5228" w:rsidRDefault="008E522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</w:t>
      </w:r>
      <w:r w:rsidR="002C1338"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Заболевания обмена веществ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: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ожирение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диабет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подагра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гиперлипопротейнемия</w:t>
      </w:r>
      <w:proofErr w:type="spellEnd"/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</w:p>
    <w:p w:rsidR="002C1338" w:rsidRPr="008E5228" w:rsidRDefault="008E522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</w:t>
      </w:r>
      <w:r w:rsidR="002C1338"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Гинекологические заболевания, бесплодие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: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воспаление внешних и внутренних половых органов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состояние после гинекологических операций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стерильность и </w:t>
      </w:r>
      <w:proofErr w:type="spellStart"/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инфертильность</w:t>
      </w:r>
      <w:proofErr w:type="spellEnd"/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климактерический синдром</w:t>
      </w:r>
    </w:p>
    <w:p w:rsidR="002C1338" w:rsidRPr="008E5228" w:rsidRDefault="008E522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</w:t>
      </w:r>
      <w:r w:rsidR="002C1338"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Онкологические заболевания в стадии ремиссии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: </w:t>
      </w:r>
      <w:proofErr w:type="spellStart"/>
      <w:proofErr w:type="gramStart"/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реабилитац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: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ия</w:t>
      </w:r>
      <w:proofErr w:type="spellEnd"/>
      <w:proofErr w:type="gramEnd"/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после лечения онкологии молочной железы и органов половой системы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другие виды онкологии – за исключением злокачественных заболеваний крови</w:t>
      </w:r>
    </w:p>
    <w:p w:rsidR="002C1338" w:rsidRPr="008E5228" w:rsidRDefault="008E522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</w:t>
      </w:r>
      <w:r w:rsidR="002C1338"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Лечение детей (возраст от 6 лет)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: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опорно-двигательный аппарат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дыхательные пути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мочевыводящие пути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8E5228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гинекология</w:t>
      </w:r>
    </w:p>
    <w:p w:rsidR="002C1338" w:rsidRPr="008E5228" w:rsidRDefault="002C1338" w:rsidP="008E5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</w:p>
    <w:p w:rsidR="002C1338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ОБЩИЕ ПРОТИВОПОКАЗАНИЯ</w:t>
      </w:r>
      <w:r w:rsidR="002C1338" w:rsidRPr="008E5228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туберкулёз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гемофилия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беременность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различные инфекции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эпилептические припадки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нарушенное кровообращение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диабет (лабильный и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декомпенсированный)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раковые опухоли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r w:rsidR="002C1338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восстановительный период после глубокого тромбоза</w:t>
      </w:r>
    </w:p>
    <w:p w:rsidR="002C1338" w:rsidRPr="00975039" w:rsidRDefault="002C1338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восстановительный период после поверхностного тромбофлебита</w:t>
      </w:r>
    </w:p>
    <w:p w:rsidR="002C1338" w:rsidRDefault="002C1338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обострение хронических и воспалительных заболеваний</w:t>
      </w:r>
    </w:p>
    <w:p w:rsid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И</w:t>
      </w:r>
      <w:r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СТОЧНИКИ МАРИАНСКИХ ЛАЗНЕЙ</w:t>
      </w:r>
      <w:r w:rsidRPr="00975039">
        <w:rPr>
          <w:rFonts w:ascii="Arial" w:eastAsia="Times New Roman" w:hAnsi="Arial" w:cs="Arial"/>
          <w:bCs/>
          <w:color w:val="31849B" w:themeColor="accent5" w:themeShade="BF"/>
          <w:sz w:val="21"/>
          <w:szCs w:val="21"/>
          <w:lang w:eastAsia="ru-RU"/>
        </w:rPr>
        <w:t xml:space="preserve"> 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– это уже не те горячие ключи, которые можно встретить в Карловых Варах. В городке Марианские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Лазни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лечение проводится холодной минеральной водой, температура которой не превышает 7–10 °C. Такие источники называются кислыми, степень содержания железа в них высока, равно как и минерализация.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Вода Марианских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Лазней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используется для питья, ванн и ингаляций. Всего на курорте расположено больше десятка различных источников, вода в каждом из них имеет свой неповторимый химический состав.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Три типа воды курорта Марианские </w:t>
      </w:r>
      <w:proofErr w:type="spellStart"/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Лазни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: простая кислая,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щёлочно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-солёная (с глауберовой солью) и углекислая железистая.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В Марианских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Лазнях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и окрестностях на данный момент обнаружено около 100 источников</w:t>
      </w: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. 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Для лечения используется 40 из них. Наиболее популярные и известные из них: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Источник Крестовый и источник Фердинанда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железистые сульфатно-гидрокарбонатно- натриевые питьевые источники, лечение органов пищеварения и заболеваний обмена веществ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lastRenderedPageBreak/>
        <w:t>-</w:t>
      </w:r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Источник Рудольфа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гидрокарбонатная Кальциево-магниевая вода, питьевой, лечение почек и мочевыводящих путей (диуретический)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Источник </w:t>
      </w:r>
      <w:proofErr w:type="spellStart"/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Амброжа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железистая вода, питьевой – благодаря содержанию железа и диуретическому эффекту служит для лечения малокровия и заболевания мочевыводящих путей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-Источник Каролины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гидрокарбонатная Кальциево-магниевая вода, питьевой с высоким содержанием магния, используется для лечения урологических заболеваний и выведения почечных камней</w:t>
      </w:r>
    </w:p>
    <w:p w:rsid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Pr="0097503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Лесной источник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железистая гидрокарбонатно-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сульфатно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натриевая вода, питьевой и для ингаляций – лечение дыхательных путей и </w:t>
      </w:r>
      <w:proofErr w:type="gram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Также</w:t>
      </w:r>
      <w:proofErr w:type="gram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для лечения используются местные грязи (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сульфатно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жзелезистый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торф) и газ</w:t>
      </w:r>
    </w:p>
    <w:p w:rsidR="00DD591D" w:rsidRDefault="00DD591D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</w:p>
    <w:p w:rsidR="00975039" w:rsidRPr="00B9371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Д</w:t>
      </w:r>
      <w:r w:rsidR="00B9371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ОСТОПРИМЕЧАТЕЛЬНОСТИ:</w:t>
      </w:r>
    </w:p>
    <w:p w:rsidR="00975039" w:rsidRPr="00975039" w:rsidRDefault="00B9371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-</w:t>
      </w:r>
      <w:r w:rsidR="00975039"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Римско-католический костел Вознесения Девы Марии</w:t>
      </w:r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стоит посреди площади Гете. Его отличительной особенностью являются 33 ступени, ведущие к главному входу и символизирующие 33 года жизни Иисуса Христа.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Адрес: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Goethovo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náměstí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тел.: 354 622 434, режим работы: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пе-вс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9:00-18:00, службы в ср,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пт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сб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вс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в 16:30;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вт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чт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вс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в 10 утра.</w:t>
      </w:r>
    </w:p>
    <w:p w:rsidR="00975039" w:rsidRPr="00975039" w:rsidRDefault="00B9371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Евангелисткий</w:t>
      </w:r>
      <w:proofErr w:type="spellEnd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r w:rsidR="00975039"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костел</w:t>
      </w:r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на органе которого в 1823 году играл Альберт </w:t>
      </w:r>
      <w:proofErr w:type="spellStart"/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Швейцер</w:t>
      </w:r>
      <w:proofErr w:type="spellEnd"/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Адрес: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Mírové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náměstí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90, тел.: 354 622 464, службы проводятся по воскресеньям в 10 утра.</w:t>
      </w:r>
    </w:p>
    <w:p w:rsidR="00975039" w:rsidRPr="00975039" w:rsidRDefault="00B9371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="00975039"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Православный храм святого Владимира</w:t>
      </w:r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, который был построен для приезжавших в город пациентов из России. Его богатый интерьер и необычная архитектура приводят в храм большое количество экскурсий.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Адрес: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Ruská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Street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347/9, </w:t>
      </w:r>
      <w:proofErr w:type="spellStart"/>
      <w:proofErr w:type="gram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телл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.:</w:t>
      </w:r>
      <w:proofErr w:type="gram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354 625 010, режим работы: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пе-вс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9:30-23:30, 2:00-4:00, воскресные службы начинаются в 10:00.</w:t>
      </w:r>
    </w:p>
    <w:p w:rsidR="00975039" w:rsidRPr="00975039" w:rsidRDefault="00B9371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="00975039"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Англиканский костел</w:t>
      </w:r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регулярно посещал английский король Эдуард VII.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Адрес: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Ruská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98, режим работы: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вт-вс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10:00-12:00, 13:00-17:00.</w:t>
      </w:r>
    </w:p>
    <w:p w:rsidR="00975039" w:rsidRPr="00975039" w:rsidRDefault="00B9371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="00975039"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Городской музей</w:t>
      </w:r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посвящен истории курорта, личности И. В. Гете, а также геологическим и природным особенностям здешних мест.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Адрес: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Goethovo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náměstí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11, 353 01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Mariánské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Lázně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тел.: +420 354 622 740, факс: +420 354 621 753, www.muzeum-ml.cz. Режим работы: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вт-вс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9:30-17:30. Вход 60 CZK; дети и студенты 30 CZK; семейный билет 100 CZK.</w:t>
      </w:r>
    </w:p>
    <w:p w:rsidR="00975039" w:rsidRPr="00975039" w:rsidRDefault="00B9371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-</w:t>
      </w:r>
      <w:r w:rsidR="00975039"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доме Шопена</w:t>
      </w:r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представлена экспозиция, посвященная приезду великого композитора в Марианские </w:t>
      </w:r>
      <w:proofErr w:type="spellStart"/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Лазне</w:t>
      </w:r>
      <w:proofErr w:type="spellEnd"/>
      <w:r w:rsidR="00975039"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К другим достопримечательностям курорта относятся: колоннада Рудольфа, памятник Ф. Шопену, источник Фердинанда, Лесной источник, Геологический парк.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Культурная программа</w:t>
      </w:r>
      <w:r w:rsidR="00B9371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 xml:space="preserve">: 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города богата и разнообразна: концерты, театральные представления, танцевальные вечера и развлекательные программы проходят в доме культуры «Казино» и городском театре. Ежегодно на курорте проводится музыкальный фестиваль имени Шопена.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Ночные развлечения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: казино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Bellevue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ирландский паб, </w:t>
      </w:r>
      <w:proofErr w:type="gram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диско-клубы</w:t>
      </w:r>
      <w:proofErr w:type="gram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: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Pueblo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Mexicano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(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Hlavní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255, до 8-10 вечера), RC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Morrison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20), D-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Club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(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Kollárova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707, до 5-6 утра),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Club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Na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Rampe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(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Kollárova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707, с 5 вечера до 3 утра),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La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Bazaar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(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Nákladní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200, до 21:00) и взрывное диско 60-80 годов в клубе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Jalta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(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Hlavní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42, до 1 ночи).</w:t>
      </w:r>
    </w:p>
    <w:p w:rsidR="00975039" w:rsidRPr="00B9371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Активный отдых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На озере Регент, расположенном в семи километрах от курорта на территории местного яхт-городка есть клуб, стоянки для яхт, гостевые домики и спортивные площадки.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В Марианских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Лазнях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находится одно из самых старейших в мире полей для гольфа, основанное лично английским королем Эдвардом VII в 1905 году.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На курорте, помимо пеших маршрутов, можно заняться теннисом, велосипедные и конные прогулки, кроме того - бассейны, пляж, фитнес-центры, зал для сквоша, боулинг, ледовая арена, минигольф, трассы бега и туристических прогулок.</w:t>
      </w:r>
    </w:p>
    <w:p w:rsidR="00975039" w:rsidRPr="00B9371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</w:pPr>
      <w:bookmarkStart w:id="0" w:name="_GoBack"/>
      <w:bookmarkEnd w:id="0"/>
      <w:r w:rsidRPr="00B9371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Э</w:t>
      </w:r>
      <w:r w:rsidR="00B93719">
        <w:rPr>
          <w:rFonts w:ascii="Arial" w:eastAsia="Times New Roman" w:hAnsi="Arial" w:cs="Arial"/>
          <w:b/>
          <w:bCs/>
          <w:color w:val="31849B" w:themeColor="accent5" w:themeShade="BF"/>
          <w:sz w:val="21"/>
          <w:szCs w:val="21"/>
          <w:lang w:eastAsia="ru-RU"/>
        </w:rPr>
        <w:t>КСКУРСИИ: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Природные заповедники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-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Смрадох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Кладские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грязи, Плоский верх, Волчок, Крестики,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Доминова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скала и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Святошины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скалы. Во всех заповедниках проложены туристические маршруты со смотровыми площадками.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lastRenderedPageBreak/>
        <w:t xml:space="preserve">Замок </w:t>
      </w: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Кинжварт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- замок в стиле барокко конца 17 века перестроен в 19 веке в стиле венского классицизма и ампира, ландшафтно-парковый ансамбль. Здесь собрана большая коллекция произведений искусства, собрания монет, медалей, фарфора, оружия и библиотека с уникальными рукописями и первопечатными изданиями.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Монастырь Тепла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-  действующий монастырь ордена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премонстратов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построен в 1193 г. </w:t>
      </w: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Монастырская библиотека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(примерно 100-тысяч томов) - второе по величине собрание в Чехии. Здесь сохранились редкие рукописи, первопечатные издания и книги на всех европейских языках. Монастырский собор Благовещения Девы Марии со скульптурами 18 века.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Франтишковы</w:t>
      </w:r>
      <w:proofErr w:type="spellEnd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Лазни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восхитительный солнечный курорт, основанный в 18 веке и построенный в едином классическом стиле.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Карловы Вары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- один из самых больших и старейших курортов в Чешской Республике.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Замок </w:t>
      </w: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Локет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- средневековая крепость с изящной граненой башней. Сегодня здесь размещается историческая экспозиция.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Замок </w:t>
      </w: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Бечов</w:t>
      </w:r>
      <w:proofErr w:type="spellEnd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над Теплой</w:t>
      </w:r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средневековая крепость конца 13 века. Из-за неоднократных перестроек, сейчас – смесь готики и барокко.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  <w:proofErr w:type="spellStart"/>
      <w:r w:rsidRPr="00B9371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Хеб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– один из старейших городов Чехии с прекрасно сохранившимся историческим центром. Символом центральной площади города является комплекс из 11-ти домов, разделенных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Крамарской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улочкой, который складывался от 13-го века. Одним из прекрасных памятников романской архитектуры в центральной Европе является </w:t>
      </w:r>
      <w:proofErr w:type="spellStart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>Хебский</w:t>
      </w:r>
      <w:proofErr w:type="spellEnd"/>
      <w:r w:rsidRPr="00975039"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  <w:t xml:space="preserve"> град с красной башней и двухэтажной часовней.</w:t>
      </w:r>
    </w:p>
    <w:p w:rsidR="00975039" w:rsidRPr="00975039" w:rsidRDefault="00975039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</w:p>
    <w:p w:rsidR="002C1338" w:rsidRPr="008E5228" w:rsidRDefault="002C1338" w:rsidP="009750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C0E99" w:rsidRPr="008C0E99" w:rsidRDefault="008C0E99" w:rsidP="008C0E99">
      <w:pPr>
        <w:shd w:val="clear" w:color="auto" w:fill="FFFFFF"/>
        <w:spacing w:after="0" w:line="240" w:lineRule="auto"/>
        <w:ind w:left="720" w:right="-1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0C04" w:rsidRPr="001F0C04" w:rsidRDefault="001F0C04" w:rsidP="001F0C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0C04" w:rsidRDefault="001F0C04" w:rsidP="001F0C04">
      <w:pPr>
        <w:spacing w:after="0" w:line="240" w:lineRule="auto"/>
        <w:jc w:val="both"/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</w:pPr>
    </w:p>
    <w:p w:rsidR="001F0C04" w:rsidRDefault="001F0C04" w:rsidP="001F0C04">
      <w:pPr>
        <w:spacing w:after="0" w:line="240" w:lineRule="auto"/>
        <w:jc w:val="both"/>
        <w:rPr>
          <w:rFonts w:ascii="Arial" w:eastAsia="Times New Roman" w:hAnsi="Arial" w:cs="Arial"/>
          <w:b/>
          <w:color w:val="31849B" w:themeColor="accent5" w:themeShade="BF"/>
          <w:sz w:val="28"/>
          <w:szCs w:val="28"/>
          <w:lang w:eastAsia="ru-RU"/>
        </w:rPr>
      </w:pPr>
    </w:p>
    <w:p w:rsidR="006B7463" w:rsidRDefault="006B7463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sectPr w:rsidR="006B7463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806" w:rsidRDefault="00586806" w:rsidP="00377528">
      <w:pPr>
        <w:spacing w:after="0" w:line="240" w:lineRule="auto"/>
      </w:pPr>
      <w:r>
        <w:separator/>
      </w:r>
    </w:p>
  </w:endnote>
  <w:endnote w:type="continuationSeparator" w:id="0">
    <w:p w:rsidR="00586806" w:rsidRDefault="00586806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806" w:rsidRDefault="00586806" w:rsidP="00377528">
      <w:pPr>
        <w:spacing w:after="0" w:line="240" w:lineRule="auto"/>
      </w:pPr>
      <w:r>
        <w:separator/>
      </w:r>
    </w:p>
  </w:footnote>
  <w:footnote w:type="continuationSeparator" w:id="0">
    <w:p w:rsidR="00586806" w:rsidRDefault="00586806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3A2C7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5C4"/>
    <w:multiLevelType w:val="multilevel"/>
    <w:tmpl w:val="C538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C28A3"/>
    <w:multiLevelType w:val="multilevel"/>
    <w:tmpl w:val="58F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54A8"/>
    <w:multiLevelType w:val="multilevel"/>
    <w:tmpl w:val="EE2E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32487"/>
    <w:multiLevelType w:val="multilevel"/>
    <w:tmpl w:val="2C8A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16667"/>
    <w:multiLevelType w:val="multilevel"/>
    <w:tmpl w:val="8636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22672"/>
    <w:multiLevelType w:val="multilevel"/>
    <w:tmpl w:val="24FE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64757"/>
    <w:multiLevelType w:val="multilevel"/>
    <w:tmpl w:val="1D38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52330"/>
    <w:multiLevelType w:val="multilevel"/>
    <w:tmpl w:val="32CE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73CFF"/>
    <w:multiLevelType w:val="multilevel"/>
    <w:tmpl w:val="8AB4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8527CB"/>
    <w:multiLevelType w:val="multilevel"/>
    <w:tmpl w:val="C7E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E00D7"/>
    <w:multiLevelType w:val="multilevel"/>
    <w:tmpl w:val="AEC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57E4D"/>
    <w:multiLevelType w:val="multilevel"/>
    <w:tmpl w:val="5D8C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5B5DCE"/>
    <w:multiLevelType w:val="multilevel"/>
    <w:tmpl w:val="00E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65EE4"/>
    <w:multiLevelType w:val="multilevel"/>
    <w:tmpl w:val="43E6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729E7"/>
    <w:multiLevelType w:val="multilevel"/>
    <w:tmpl w:val="6F9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86499"/>
    <w:multiLevelType w:val="multilevel"/>
    <w:tmpl w:val="1036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EE023D"/>
    <w:multiLevelType w:val="multilevel"/>
    <w:tmpl w:val="390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64948"/>
    <w:multiLevelType w:val="multilevel"/>
    <w:tmpl w:val="0A96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D6A6E"/>
    <w:multiLevelType w:val="multilevel"/>
    <w:tmpl w:val="951E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250413"/>
    <w:multiLevelType w:val="multilevel"/>
    <w:tmpl w:val="EB26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2C0C07"/>
    <w:multiLevelType w:val="multilevel"/>
    <w:tmpl w:val="4990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163A0"/>
    <w:multiLevelType w:val="multilevel"/>
    <w:tmpl w:val="5E1A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5"/>
  </w:num>
  <w:num w:numId="7">
    <w:abstractNumId w:val="17"/>
  </w:num>
  <w:num w:numId="8">
    <w:abstractNumId w:val="12"/>
  </w:num>
  <w:num w:numId="9">
    <w:abstractNumId w:val="9"/>
  </w:num>
  <w:num w:numId="10">
    <w:abstractNumId w:val="8"/>
  </w:num>
  <w:num w:numId="11">
    <w:abstractNumId w:val="16"/>
  </w:num>
  <w:num w:numId="12">
    <w:abstractNumId w:val="1"/>
  </w:num>
  <w:num w:numId="13">
    <w:abstractNumId w:val="22"/>
  </w:num>
  <w:num w:numId="14">
    <w:abstractNumId w:val="2"/>
  </w:num>
  <w:num w:numId="15">
    <w:abstractNumId w:val="6"/>
  </w:num>
  <w:num w:numId="16">
    <w:abstractNumId w:val="0"/>
  </w:num>
  <w:num w:numId="17">
    <w:abstractNumId w:val="15"/>
  </w:num>
  <w:num w:numId="18">
    <w:abstractNumId w:val="19"/>
  </w:num>
  <w:num w:numId="19">
    <w:abstractNumId w:val="7"/>
  </w:num>
  <w:num w:numId="20">
    <w:abstractNumId w:val="13"/>
  </w:num>
  <w:num w:numId="21">
    <w:abstractNumId w:val="18"/>
  </w:num>
  <w:num w:numId="22">
    <w:abstractNumId w:val="24"/>
  </w:num>
  <w:num w:numId="23">
    <w:abstractNumId w:val="3"/>
  </w:num>
  <w:num w:numId="24">
    <w:abstractNumId w:val="10"/>
  </w:num>
  <w:num w:numId="25">
    <w:abstractNumId w:val="2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2E41"/>
    <w:rsid w:val="00007F9B"/>
    <w:rsid w:val="000213B0"/>
    <w:rsid w:val="000360AA"/>
    <w:rsid w:val="000401F6"/>
    <w:rsid w:val="0004376E"/>
    <w:rsid w:val="0004669C"/>
    <w:rsid w:val="000505A4"/>
    <w:rsid w:val="00077F8C"/>
    <w:rsid w:val="00101879"/>
    <w:rsid w:val="00103519"/>
    <w:rsid w:val="001175FD"/>
    <w:rsid w:val="001524E2"/>
    <w:rsid w:val="00160BEF"/>
    <w:rsid w:val="00167690"/>
    <w:rsid w:val="001913E8"/>
    <w:rsid w:val="001B4DF1"/>
    <w:rsid w:val="001D22B5"/>
    <w:rsid w:val="001F0C04"/>
    <w:rsid w:val="0023403F"/>
    <w:rsid w:val="00252B72"/>
    <w:rsid w:val="00255223"/>
    <w:rsid w:val="0026203B"/>
    <w:rsid w:val="002938E9"/>
    <w:rsid w:val="002B7B0E"/>
    <w:rsid w:val="002C1338"/>
    <w:rsid w:val="00307B53"/>
    <w:rsid w:val="00316E3F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204F"/>
    <w:rsid w:val="004A7B63"/>
    <w:rsid w:val="004C1EDA"/>
    <w:rsid w:val="004D01AB"/>
    <w:rsid w:val="004F14AF"/>
    <w:rsid w:val="00534615"/>
    <w:rsid w:val="00534629"/>
    <w:rsid w:val="005815BD"/>
    <w:rsid w:val="00586806"/>
    <w:rsid w:val="005A4D76"/>
    <w:rsid w:val="00636F12"/>
    <w:rsid w:val="00647055"/>
    <w:rsid w:val="0066062D"/>
    <w:rsid w:val="00667773"/>
    <w:rsid w:val="006B0EBF"/>
    <w:rsid w:val="006B7463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B4B6B"/>
    <w:rsid w:val="008C0E99"/>
    <w:rsid w:val="008D7A11"/>
    <w:rsid w:val="008E3148"/>
    <w:rsid w:val="008E5228"/>
    <w:rsid w:val="008F4C60"/>
    <w:rsid w:val="009007A1"/>
    <w:rsid w:val="009150FE"/>
    <w:rsid w:val="00975039"/>
    <w:rsid w:val="009B7A4E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1334D"/>
    <w:rsid w:val="00B44DB2"/>
    <w:rsid w:val="00B93719"/>
    <w:rsid w:val="00BA1185"/>
    <w:rsid w:val="00BF37C3"/>
    <w:rsid w:val="00BF42E6"/>
    <w:rsid w:val="00C00A51"/>
    <w:rsid w:val="00C01823"/>
    <w:rsid w:val="00C17CAA"/>
    <w:rsid w:val="00C42D8A"/>
    <w:rsid w:val="00C43291"/>
    <w:rsid w:val="00C546FF"/>
    <w:rsid w:val="00C92D77"/>
    <w:rsid w:val="00CD4324"/>
    <w:rsid w:val="00CE6617"/>
    <w:rsid w:val="00D050A9"/>
    <w:rsid w:val="00D35A67"/>
    <w:rsid w:val="00D43201"/>
    <w:rsid w:val="00D57388"/>
    <w:rsid w:val="00D60CAC"/>
    <w:rsid w:val="00D854A7"/>
    <w:rsid w:val="00DB4DDE"/>
    <w:rsid w:val="00DB5137"/>
    <w:rsid w:val="00DD591D"/>
    <w:rsid w:val="00DE2713"/>
    <w:rsid w:val="00EA26E0"/>
    <w:rsid w:val="00EA425C"/>
    <w:rsid w:val="00F027B0"/>
    <w:rsid w:val="00F346CE"/>
    <w:rsid w:val="00F35F1A"/>
    <w:rsid w:val="00F654B2"/>
    <w:rsid w:val="00F964EB"/>
    <w:rsid w:val="00FF42C9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04"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C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1F0C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0C0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4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8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1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9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636B-ED63-41E3-B6CC-2501FD97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2017-11-25T19:03:00Z</cp:lastPrinted>
  <dcterms:created xsi:type="dcterms:W3CDTF">2015-10-13T15:45:00Z</dcterms:created>
  <dcterms:modified xsi:type="dcterms:W3CDTF">2018-01-19T11:29:00Z</dcterms:modified>
</cp:coreProperties>
</file>